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South Berwick Strawberry Festival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Committee Membership Application</w:t>
      </w:r>
    </w:p>
    <w:tbl>
      <w:tblPr>
        <w:tblStyle w:val="Table1"/>
        <w:bidi w:val="0"/>
        <w:tblW w:w="104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8100"/>
        <w:tblGridChange w:id="0">
          <w:tblGrid>
            <w:gridCol w:w="2358"/>
            <w:gridCol w:w="8100"/>
          </w:tblGrid>
        </w:tblGridChange>
      </w:tblGrid>
      <w:tr>
        <w:trPr>
          <w:trHeight w:val="380" w:hRule="atLeast"/>
        </w:trPr>
        <w:tc>
          <w:tcPr>
            <w:shd w:fill="dbe5f1"/>
            <w:vAlign w:val="bottom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be5f1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be5f1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be5f1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Street Address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be5f1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Occupational Background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b w:val="1"/>
          <w:rtl w:val="0"/>
        </w:rPr>
        <w:t xml:space="preserve">Check your proficiency in: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Microsoft Word</w:t>
        <w:tab/>
        <w:tab/>
        <w:tab/>
        <w:t xml:space="preserve">Fair</w:t>
        <w:tab/>
        <w:tab/>
        <w:t xml:space="preserve">Good</w:t>
        <w:tab/>
        <w:tab/>
        <w:t xml:space="preserve">Excellent</w: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3340100</wp:posOffset>
                </wp:positionH>
                <wp:positionV relativeFrom="paragraph">
                  <wp:posOffset>25400</wp:posOffset>
                </wp:positionV>
                <wp:extent cx="266700" cy="13970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3340100</wp:posOffset>
                </wp:positionH>
                <wp:positionV relativeFrom="paragraph">
                  <wp:posOffset>25400</wp:posOffset>
                </wp:positionV>
                <wp:extent cx="266700" cy="139700"/>
                <wp:effectExtent b="0" l="0" r="0" t="0"/>
                <wp:wrapNone/>
                <wp:docPr id="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2400300</wp:posOffset>
                </wp:positionH>
                <wp:positionV relativeFrom="paragraph">
                  <wp:posOffset>25400</wp:posOffset>
                </wp:positionV>
                <wp:extent cx="266700" cy="139700"/>
                <wp:effectExtent b="0" l="0" r="0" t="0"/>
                <wp:wrapNone/>
                <wp:docPr id="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2400300</wp:posOffset>
                </wp:positionH>
                <wp:positionV relativeFrom="paragraph">
                  <wp:posOffset>25400</wp:posOffset>
                </wp:positionV>
                <wp:extent cx="266700" cy="139700"/>
                <wp:effectExtent b="0" l="0" r="0" t="0"/>
                <wp:wrapNone/>
                <wp:docPr id="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25400</wp:posOffset>
                </wp:positionV>
                <wp:extent cx="266700" cy="139700"/>
                <wp:effectExtent b="0" l="0" r="0" t="0"/>
                <wp:wrapNone/>
                <wp:docPr id="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25400</wp:posOffset>
                </wp:positionV>
                <wp:extent cx="266700" cy="139700"/>
                <wp:effectExtent b="0" l="0" r="0" t="0"/>
                <wp:wrapNone/>
                <wp:docPr id="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Microsoft Excel</w:t>
        <w:tab/>
        <w:tab/>
        <w:tab/>
        <w:t xml:space="preserve">Fair</w:t>
        <w:tab/>
        <w:tab/>
        <w:t xml:space="preserve">Good</w:t>
        <w:tab/>
        <w:tab/>
        <w:t xml:space="preserve">Excellent</w: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3340100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3340100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2400300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1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2400300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1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Internet Media/websites </w:t>
        <w:tab/>
        <w:t xml:space="preserve">Fair</w:t>
        <w:tab/>
        <w:tab/>
        <w:t xml:space="preserve">Good</w:t>
        <w:tab/>
        <w:tab/>
        <w:t xml:space="preserve">Excellent</w: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2413000</wp:posOffset>
                </wp:positionH>
                <wp:positionV relativeFrom="paragraph">
                  <wp:posOffset>38100</wp:posOffset>
                </wp:positionV>
                <wp:extent cx="266700" cy="139700"/>
                <wp:effectExtent b="0" l="0" r="0" t="0"/>
                <wp:wrapNone/>
                <wp:docPr id="1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2413000</wp:posOffset>
                </wp:positionH>
                <wp:positionV relativeFrom="paragraph">
                  <wp:posOffset>38100</wp:posOffset>
                </wp:positionV>
                <wp:extent cx="266700" cy="139700"/>
                <wp:effectExtent b="0" l="0" r="0" t="0"/>
                <wp:wrapNone/>
                <wp:docPr id="1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3340100</wp:posOffset>
                </wp:positionH>
                <wp:positionV relativeFrom="paragraph">
                  <wp:posOffset>38100</wp:posOffset>
                </wp:positionV>
                <wp:extent cx="266700" cy="139700"/>
                <wp:effectExtent b="0" l="0" r="0" t="0"/>
                <wp:wrapNone/>
                <wp:docPr id="1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3340100</wp:posOffset>
                </wp:positionH>
                <wp:positionV relativeFrom="paragraph">
                  <wp:posOffset>38100</wp:posOffset>
                </wp:positionV>
                <wp:extent cx="266700" cy="139700"/>
                <wp:effectExtent b="0" l="0" r="0" t="0"/>
                <wp:wrapNone/>
                <wp:docPr id="1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0</wp:posOffset>
                </wp:positionV>
                <wp:extent cx="266700" cy="139700"/>
                <wp:effectExtent b="0" l="0" r="0" t="0"/>
                <wp:wrapNone/>
                <wp:docPr id="14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0</wp:posOffset>
                </wp:positionV>
                <wp:extent cx="266700" cy="139700"/>
                <wp:effectExtent b="0" l="0" r="0" t="0"/>
                <wp:wrapNone/>
                <wp:docPr id="1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120" w:line="360" w:lineRule="auto"/>
        <w:contextualSpacing w:val="0"/>
      </w:pPr>
      <w:r w:rsidDel="00000000" w:rsidR="00000000" w:rsidRPr="00000000">
        <w:rPr>
          <w:rtl w:val="0"/>
        </w:rPr>
        <w:t xml:space="preserve">Meeting are mandatory and are held every 2-4 weeks from in January through July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Can you commit your time to attend committee meetings?       </w:t>
        <w:tab/>
        <w:t xml:space="preserve">Yes</w:t>
        <w:tab/>
        <w:t xml:space="preserve"> Not sure</w: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3365500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3365500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3873500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1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3873500</wp:posOffset>
                </wp:positionH>
                <wp:positionV relativeFrom="paragraph">
                  <wp:posOffset>12700</wp:posOffset>
                </wp:positionV>
                <wp:extent cx="266700" cy="139700"/>
                <wp:effectExtent b="0" l="0" r="0" t="0"/>
                <wp:wrapNone/>
                <wp:docPr id="13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       Please List any organizations, groups, or other committees you are involved in currently or in the past:</w: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52400" cy="127000"/>
                <wp:effectExtent b="0" l="0" r="0" t="0"/>
                <wp:wrapNone/>
                <wp:docPr id="2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52400" cy="127000"/>
                <wp:effectExtent b="0" l="0" r="0" t="0"/>
                <wp:wrapNone/>
                <wp:docPr id="2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      Please list two character references not related to you. </w: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0</wp:posOffset>
                </wp:positionV>
                <wp:extent cx="152400" cy="127000"/>
                <wp:effectExtent b="0" l="0" r="0" t="0"/>
                <wp:wrapNone/>
                <wp:docPr id="3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0</wp:posOffset>
                </wp:positionV>
                <wp:extent cx="152400" cy="127000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 w:val="0"/>
        <w:tblW w:w="102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8"/>
        <w:gridCol w:w="5040"/>
        <w:tblGridChange w:id="0">
          <w:tblGrid>
            <w:gridCol w:w="5238"/>
            <w:gridCol w:w="5040"/>
          </w:tblGrid>
        </w:tblGridChange>
      </w:tblGrid>
      <w:tr>
        <w:trPr>
          <w:trHeight w:val="360" w:hRule="atLeast"/>
        </w:trPr>
        <w:tc>
          <w:tcPr>
            <w:shd w:fill="dbe5f1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dbe5f1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 Number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By signing, you understand that: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Committee Chairperson will review your application, check your references and determine any potential conflict of interests and set up an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This application may be forwarded to the committee for consideration.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This application is for consideration and does not mean you will necessarily be appointed to this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You will be responsible for all duties assigned to you and report your status at the membership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will be available and on site of the Festival, Friday before the Festival from 7:00 a.m. through set up, and Saturday the day of the Festival from 6:00 a.m. through clean up (approximately 6:00 p.m.)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Signature:</w:t>
        <w:tab/>
        <w:t xml:space="preserve">____________________________________________</w:t>
        <w:tab/>
        <w:t xml:space="preserve">Date:</w:t>
        <w:tab/>
        <w:t xml:space="preserve">__________________</w:t>
      </w:r>
    </w:p>
    <w:p w:rsidR="00000000" w:rsidDel="00000000" w:rsidP="00000000" w:rsidRDefault="00000000" w:rsidRPr="00000000">
      <w:pPr>
        <w:spacing w:after="0" w:before="120" w:line="360" w:lineRule="auto"/>
        <w:contextualSpacing w:val="0"/>
      </w:pPr>
      <w:r w:rsidDel="00000000" w:rsidR="00000000" w:rsidRPr="00000000">
        <w:rPr>
          <w:rtl w:val="0"/>
        </w:rPr>
        <w:t xml:space="preserve">        Please return to: </w:t>
      </w:r>
      <w:hyperlink r:id="rId31">
        <w:r w:rsidDel="00000000" w:rsidR="00000000" w:rsidRPr="00000000">
          <w:rPr>
            <w:color w:val="0000ff"/>
            <w:u w:val="single"/>
            <w:rtl w:val="0"/>
          </w:rPr>
          <w:t xml:space="preserve">Sbsfinfo1@gmail.com</w:t>
        </w:r>
      </w:hyperlink>
      <w:r w:rsidDel="00000000" w:rsidR="00000000" w:rsidRPr="00000000">
        <w:rPr>
          <w:rtl w:val="0"/>
        </w:rPr>
        <w:t xml:space="preserve">  or Mail to: South Berwick Strawberry Festival Committee, P.O. Box 371, </w:t>
      </w:r>
      <w:r w:rsidDel="00000000" w:rsidR="00000000" w:rsidRPr="00000000">
        <mc:AlternateContent>
          <mc:Choice Requires="wpg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152400" cy="1270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152400" cy="1270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South Berwick, Maine  03908</w:t>
      </w:r>
    </w:p>
    <w:sectPr>
      <w:pgSz w:h="15840" w:w="12240"/>
      <w:pgMar w:bottom="432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7.png"/><Relationship Id="rId22" Type="http://schemas.openxmlformats.org/officeDocument/2006/relationships/image" Target="media/image55.png"/><Relationship Id="rId21" Type="http://schemas.openxmlformats.org/officeDocument/2006/relationships/image" Target="media/image53.png"/><Relationship Id="rId24" Type="http://schemas.openxmlformats.org/officeDocument/2006/relationships/image" Target="media/image23.png"/><Relationship Id="rId23" Type="http://schemas.openxmlformats.org/officeDocument/2006/relationships/image" Target="media/image2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9.png"/><Relationship Id="rId26" Type="http://schemas.openxmlformats.org/officeDocument/2006/relationships/image" Target="media/image51.png"/><Relationship Id="rId25" Type="http://schemas.openxmlformats.org/officeDocument/2006/relationships/image" Target="media/image49.png"/><Relationship Id="rId28" Type="http://schemas.openxmlformats.org/officeDocument/2006/relationships/image" Target="media/image07.png"/><Relationship Id="rId27" Type="http://schemas.openxmlformats.org/officeDocument/2006/relationships/image" Target="media/image05.png"/><Relationship Id="rId5" Type="http://schemas.openxmlformats.org/officeDocument/2006/relationships/image" Target="media/image13.png"/><Relationship Id="rId6" Type="http://schemas.openxmlformats.org/officeDocument/2006/relationships/image" Target="media/image15.png"/><Relationship Id="rId29" Type="http://schemas.openxmlformats.org/officeDocument/2006/relationships/image" Target="media/image09.png"/><Relationship Id="rId7" Type="http://schemas.openxmlformats.org/officeDocument/2006/relationships/image" Target="media/image17.png"/><Relationship Id="rId8" Type="http://schemas.openxmlformats.org/officeDocument/2006/relationships/image" Target="media/image19.png"/><Relationship Id="rId31" Type="http://schemas.openxmlformats.org/officeDocument/2006/relationships/hyperlink" Target="mailto:Sbsfinfo1@gmail.com" TargetMode="External"/><Relationship Id="rId30" Type="http://schemas.openxmlformats.org/officeDocument/2006/relationships/image" Target="media/image11.png"/><Relationship Id="rId11" Type="http://schemas.openxmlformats.org/officeDocument/2006/relationships/image" Target="media/image25.png"/><Relationship Id="rId33" Type="http://schemas.openxmlformats.org/officeDocument/2006/relationships/image" Target="media/image03.png"/><Relationship Id="rId10" Type="http://schemas.openxmlformats.org/officeDocument/2006/relationships/image" Target="media/image31.png"/><Relationship Id="rId32" Type="http://schemas.openxmlformats.org/officeDocument/2006/relationships/image" Target="media/image01.png"/><Relationship Id="rId13" Type="http://schemas.openxmlformats.org/officeDocument/2006/relationships/image" Target="media/image33.png"/><Relationship Id="rId12" Type="http://schemas.openxmlformats.org/officeDocument/2006/relationships/image" Target="media/image27.png"/><Relationship Id="rId15" Type="http://schemas.openxmlformats.org/officeDocument/2006/relationships/image" Target="media/image37.png"/><Relationship Id="rId14" Type="http://schemas.openxmlformats.org/officeDocument/2006/relationships/image" Target="media/image35.png"/><Relationship Id="rId17" Type="http://schemas.openxmlformats.org/officeDocument/2006/relationships/image" Target="media/image41.png"/><Relationship Id="rId16" Type="http://schemas.openxmlformats.org/officeDocument/2006/relationships/image" Target="media/image39.png"/><Relationship Id="rId19" Type="http://schemas.openxmlformats.org/officeDocument/2006/relationships/image" Target="media/image45.png"/><Relationship Id="rId18" Type="http://schemas.openxmlformats.org/officeDocument/2006/relationships/image" Target="media/image43.png"/></Relationships>
</file>